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288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A05AD1">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A05AD1">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A05AD1">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(InsertQuote?)</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‘VerifyThis’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Verifast with KeY and Dafny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KeY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OpenJML can be at specifying software programs with its use of JML and determine if the verification tool can provide adequate and accurately valid results for said specifications. We set out to solve programs from the VerifyThis 2012 competition, specifically the PrefixSum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specifications that can be mathimatically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s on regarding deductive verification are first-order preidcate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Basis for Computer Porgramming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thats could be mathimatically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through the use of pre and postconditions. This introcued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must be satisifed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invaraints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absense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heavy use of mathimatical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side-effect free subset of Java’s expressions to which are added a few mathimatical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hides mathimatical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swithcing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1968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070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48415E" w:rsidRPr="00F61B55" w:rsidRDefault="0048415E"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48415E" w:rsidRPr="00F61B55" w:rsidRDefault="0048415E"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172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48415E" w:rsidRPr="00DB2D4E" w:rsidRDefault="0048415E"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8415E" w:rsidRDefault="0048415E"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172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48415E" w:rsidRPr="00DB2D4E" w:rsidRDefault="0048415E"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8415E" w:rsidRDefault="0048415E"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keyword states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 xml:space="preserve">invaraint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is the contraint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06476B">
        <w:rPr>
          <w:rFonts w:eastAsia="Times New Roman" w:cstheme="minorHAnsi"/>
          <w:szCs w:val="20"/>
          <w:lang w:val="en-GB" w:eastAsia="en-GB"/>
        </w:rPr>
        <w:t xml:space="preserve">is another loop_invariant that breaks the guard of the postcondition set in the ensures clause (i &lt; a.length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i &lt;= a.length)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2137FE">
        <w:rPr>
          <w:rFonts w:cstheme="minorHAnsi"/>
        </w:rPr>
        <w:t>respresent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mathimatical operations. The additions were the \product, \sum, \max and \min quantifiers which could be used in conjunction with the first-order predicate quantifers \exists and \forall to ease the specification process. However, not all verification tool currently implement these additions to the JML library, such as Krakatoa and OpenJML, resulting in specifications being much more complicated to construct within these tools. Also the conjunction of quantifers can result in longer proof statements being created which Verification Condition Generation can struggle with, resulting in the KeY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spec_public</w:t>
      </w:r>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Intermediate Verification Languages (IVL’s) exist as a way to encode computer programs into a common language while maintaining (only) the important logical and stateful properites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to create an abstaction of the program, regardless of the programming language used, that can then generate Verification Conditions to be discharged by the theorom provers.</w:t>
      </w:r>
      <w:r w:rsidR="002F16AB" w:rsidRPr="00737946">
        <w:rPr>
          <w:rFonts w:cstheme="minorHAnsi"/>
          <w:color w:val="00000A"/>
          <w:lang w:val="en-GB"/>
        </w:rPr>
        <w:t xml:space="preserve"> Translating the programming and specfication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to translate them to WhyML in the Why Tool with the WhyML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theorom provers can apply optimization techniques to the VC, the theorom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r w:rsidR="00D4224E" w:rsidRPr="00737946">
        <w:rPr>
          <w:rFonts w:cstheme="minorHAnsi"/>
          <w:color w:val="00000A"/>
          <w:lang w:val="en-GB"/>
        </w:rPr>
        <w:lastRenderedPageBreak/>
        <w:t>theorom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theorom proving in higher-order logics </w:t>
      </w:r>
      <w:r w:rsidR="006B75C9" w:rsidRPr="006A4629">
        <w:rPr>
          <w:rFonts w:ascii="Century Schoolbook" w:hAnsi="Century Schoolbook" w:cstheme="minorHAnsi"/>
          <w:i/>
          <w:color w:val="7030A0"/>
          <w:sz w:val="16"/>
          <w:lang w:val="en-GB"/>
        </w:rPr>
        <w:t>(</w:t>
      </w:r>
      <w:r w:rsidR="006B75C9" w:rsidRPr="006A4629">
        <w:rPr>
          <w:rFonts w:ascii="Century Schoolbook" w:hAnsi="Century Schoolbook" w:cstheme="minorHAnsi"/>
          <w:i/>
          <w:color w:val="7030A0"/>
          <w:sz w:val="16"/>
          <w:shd w:val="clear" w:color="auto" w:fill="FFFFFF" w:themeFill="background1"/>
        </w:rPr>
        <w:t>Nipkow,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theorom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r w:rsidR="00F0710F" w:rsidRPr="006A4629">
        <w:rPr>
          <w:rFonts w:ascii="Century Schoolbook" w:eastAsia="Times New Roman" w:hAnsi="Century Schoolbook" w:cstheme="minorHAnsi"/>
          <w:i/>
          <w:color w:val="7030A0"/>
          <w:sz w:val="16"/>
          <w:lang w:val="en-GB" w:eastAsia="en-GB"/>
        </w:rPr>
        <w:t>Bernardeschi, C. &amp; Domenici, A. (2016))</w:t>
      </w:r>
      <w:r w:rsidR="00F0710F" w:rsidRPr="00737946">
        <w:rPr>
          <w:rFonts w:cstheme="minorHAnsi"/>
          <w:color w:val="00000A"/>
          <w:lang w:val="en-GB"/>
        </w:rPr>
        <w:t>. These standlaone theorom provers then gave way to the more popular Satisfiability (SAT) solvers and SMT solvers which were used by verification tools such as KeY, Why</w:t>
      </w:r>
      <w:r w:rsidR="00992D12" w:rsidRPr="00737946">
        <w:rPr>
          <w:rFonts w:cstheme="minorHAnsi"/>
          <w:color w:val="00000A"/>
          <w:lang w:val="en-GB"/>
        </w:rPr>
        <w:t>3</w:t>
      </w:r>
      <w:r w:rsidR="00F0710F" w:rsidRPr="00737946">
        <w:rPr>
          <w:rFonts w:cstheme="minorHAnsi"/>
          <w:color w:val="00000A"/>
          <w:lang w:val="en-GB"/>
        </w:rPr>
        <w:t xml:space="preserve"> and OpenJML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determing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 xml:space="preserve">An example of an symblic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fucntions,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allow SMT solvers to prove formulae using a more expressive range of logical thoeries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KeY and OpenJML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a brachning logic where “</w:t>
      </w:r>
      <w:r w:rsidR="00266CD3" w:rsidRPr="00737946">
        <w:rPr>
          <w:rFonts w:cstheme="minorHAnsi"/>
          <w:i/>
          <w:color w:val="00B050"/>
          <w:lang w:val="en-GB"/>
        </w:rPr>
        <w:t>every temporal operator has to be preceded by a path quantifier, and hense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r w:rsidR="00266CD3" w:rsidRPr="00266CD3">
        <w:rPr>
          <w:rFonts w:ascii="Century Schoolbook" w:eastAsia="Times New Roman" w:hAnsi="Century Schoolbook" w:cstheme="minorHAnsi"/>
          <w:i/>
          <w:color w:val="7030A0"/>
          <w:sz w:val="16"/>
          <w:lang w:val="en-GB" w:eastAsia="en-GB"/>
        </w:rPr>
        <w:t xml:space="preserve">Maidi,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Kripke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to determine if any model of the system can satisfy the formulae by checking the correctness of the temproal logic patterns</w:t>
      </w:r>
      <w:r w:rsidR="00737946" w:rsidRPr="00737946">
        <w:rPr>
          <w:rFonts w:cstheme="minorHAnsi"/>
          <w:lang w:val="en-GB"/>
        </w:rPr>
        <w:t>.</w:t>
      </w:r>
      <w:r w:rsidR="00737946" w:rsidRPr="00737946">
        <w:rPr>
          <w:lang w:val="en-GB"/>
        </w:rPr>
        <w:t xml:space="preserve"> </w:t>
      </w:r>
      <w:r w:rsidR="00737946">
        <w:rPr>
          <w:lang w:val="en-GB"/>
        </w:rPr>
        <w:t xml:space="preserve">KeY uses </w:t>
      </w:r>
      <w:r w:rsidR="00737946" w:rsidRPr="00737946">
        <w:rPr>
          <w:lang w:val="en-GB"/>
        </w:rPr>
        <w:t>JavaDL</w:t>
      </w:r>
      <w:r w:rsidR="00737946">
        <w:rPr>
          <w:lang w:val="en-GB"/>
        </w:rPr>
        <w:t xml:space="preserve"> as its basis of logic and it</w:t>
      </w:r>
      <w:r w:rsidR="00737946" w:rsidRPr="00737946">
        <w:rPr>
          <w:lang w:val="en-GB"/>
        </w:rPr>
        <w:t xml:space="preserve"> evaluates </w:t>
      </w:r>
      <w:r w:rsidR="00737946">
        <w:rPr>
          <w:lang w:val="en-GB"/>
        </w:rPr>
        <w:t>formulas in a Kripke structure.</w:t>
      </w:r>
      <w:r w:rsidR="00737946" w:rsidRPr="00737946">
        <w:rPr>
          <w:lang w:val="en-GB"/>
        </w:rPr>
        <w:t xml:space="preserve"> A valid path </w:t>
      </w:r>
      <w:r w:rsidR="00737946">
        <w:rPr>
          <w:lang w:val="en-GB"/>
        </w:rPr>
        <w:t xml:space="preserve">through a Kripke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r w:rsidR="007A2764" w:rsidRPr="005568ED">
        <w:rPr>
          <w:rFonts w:ascii="Century Schoolbook" w:eastAsia="Times New Roman" w:hAnsi="Century Schoolbook" w:cs="Helvetica"/>
          <w:i/>
          <w:color w:val="7030A0"/>
          <w:sz w:val="16"/>
          <w:szCs w:val="16"/>
          <w:lang w:val="en-GB" w:eastAsia="en-GB"/>
        </w:rPr>
        <w:t>Kuhtz, L. &amp; Finkbeiner,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crucial aspects of a Kripke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667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48415E" w:rsidRPr="00E77715" w:rsidRDefault="0048415E"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66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48415E" w:rsidRPr="00E77715" w:rsidRDefault="0048415E"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48415E" w:rsidRPr="00020F27" w:rsidRDefault="0048415E"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48415E" w:rsidRPr="00020F27" w:rsidRDefault="0048415E"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052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theorom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Burns, D., Mostowski, W. &amp; Ulbrich,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612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48415E" w:rsidRPr="00491527" w:rsidRDefault="0048415E"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612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48415E" w:rsidRPr="00491527" w:rsidRDefault="0048415E"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48415E" w:rsidRPr="00FD5AD6" w:rsidRDefault="0048415E"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48415E" w:rsidRPr="00FD5AD6" w:rsidRDefault="0048415E"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203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WhyML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WhyML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1248"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48415E" w:rsidRDefault="0048415E"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124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48415E" w:rsidRDefault="0048415E"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4320"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48415E" w:rsidRPr="007514B2" w:rsidRDefault="0048415E"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48415E" w:rsidRPr="007514B2" w:rsidRDefault="0048415E"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WhyML.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09440"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48415E" w:rsidRDefault="0048415E"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094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48415E" w:rsidRDefault="0048415E"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7392"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48415E" w:rsidRPr="007514B2" w:rsidRDefault="0048415E"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48415E" w:rsidRPr="007514B2" w:rsidRDefault="0048415E"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v:textbox>
                <w10:wrap type="square" anchorx="margin"/>
              </v:shape>
            </w:pict>
          </mc:Fallback>
        </mc:AlternateContent>
      </w:r>
      <w:r w:rsidR="007514B2" w:rsidRPr="00846823">
        <w:rPr>
          <w:noProof/>
          <w:highlight w:val="red"/>
        </w:rPr>
        <w:drawing>
          <wp:anchor distT="0" distB="0" distL="114300" distR="114300" simplePos="0" relativeHeight="251705344"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WhyML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‘u’, however in WhyML is dereferencing the variable u to return its value</w:t>
      </w:r>
      <w:r w:rsidR="002B1867" w:rsidRPr="00846823">
        <w:rPr>
          <w:highlight w:val="red"/>
        </w:rPr>
        <w:t>, similar to dereferencing pointers in C</w:t>
      </w:r>
      <w:r w:rsidR="000D35B3" w:rsidRPr="00846823">
        <w:rPr>
          <w:highlight w:val="red"/>
        </w:rPr>
        <w:t>. While this seams like a trivial example that can be learned quite easily, as the programs be</w:t>
      </w:r>
      <w:r w:rsidR="002B1867" w:rsidRPr="00846823">
        <w:rPr>
          <w:highlight w:val="red"/>
        </w:rPr>
        <w:t>c</w:t>
      </w:r>
      <w:r w:rsidR="000D35B3" w:rsidRPr="00846823">
        <w:rPr>
          <w:highlight w:val="red"/>
        </w:rPr>
        <w:t>ome more complicated the WhyML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KeY and OpenJML tools, allied with the complexity of WhyML for those unfamiliar with functional languages, </w:t>
      </w:r>
      <w:r>
        <w:t>that we focused on the Krakatoa for this project.</w:t>
      </w:r>
      <w:r w:rsidR="00A504CB">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r w:rsidRPr="00F5048E">
        <w:rPr>
          <w:u w:val="single"/>
          <w:lang w:val="en-GB"/>
        </w:rPr>
        <w:lastRenderedPageBreak/>
        <w:t>KeY Verification Tool</w:t>
      </w:r>
    </w:p>
    <w:p w:rsidR="00694B22" w:rsidRPr="006B5893" w:rsidRDefault="00694B22" w:rsidP="00694B22">
      <w:pPr>
        <w:rPr>
          <w:lang w:val="en-GB"/>
        </w:rPr>
      </w:pPr>
      <w:r w:rsidRPr="006B5893">
        <w:rPr>
          <w:lang w:val="en-GB"/>
        </w:rPr>
        <w:t>The KeY tool was created by </w:t>
      </w:r>
      <w:hyperlink r:id="rId17" w:history="1">
        <w:r w:rsidRPr="006B5893">
          <w:rPr>
            <w:lang w:val="en-GB"/>
          </w:rPr>
          <w:t>Reiner Hähnle</w:t>
        </w:r>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492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KeY version with Libraries </w:t>
      </w:r>
    </w:p>
    <w:p w:rsidR="00DB2D4E" w:rsidRDefault="000969B1" w:rsidP="00DB2D4E">
      <w:pPr>
        <w:rPr>
          <w:lang w:val="en-GB"/>
        </w:rPr>
      </w:pPr>
      <w:r>
        <w:rPr>
          <w:lang w:val="en-GB"/>
        </w:rPr>
        <w:t xml:space="preserve">The JML specifications used in KeY java programs are translated </w:t>
      </w:r>
      <w:r w:rsidR="00261A1C">
        <w:rPr>
          <w:lang w:val="en-GB"/>
        </w:rPr>
        <w:t>in</w:t>
      </w:r>
      <w:r>
        <w:rPr>
          <w:lang w:val="en-GB"/>
        </w:rPr>
        <w:t>to</w:t>
      </w:r>
      <w:r w:rsidR="00261A1C">
        <w:rPr>
          <w:lang w:val="en-GB"/>
        </w:rPr>
        <w:t xml:space="preserve"> proof obligations in</w:t>
      </w:r>
      <w:r>
        <w:rPr>
          <w:lang w:val="en-GB"/>
        </w:rPr>
        <w:t xml:space="preserve"> JavaDL before this is further refined to a taclet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69504"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48415E" w:rsidRPr="00DB2D4E" w:rsidRDefault="0048415E"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8415E" w:rsidRDefault="0048415E"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6950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48415E" w:rsidRPr="00DB2D4E" w:rsidRDefault="0048415E"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8415E" w:rsidRDefault="0048415E"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48415E" w:rsidRPr="00DB2D4E" w:rsidRDefault="0048415E"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48415E" w:rsidRPr="00DB2D4E" w:rsidRDefault="0048415E"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BF2CCB">
        <w:rPr>
          <w:lang w:val="en-GB"/>
        </w:rPr>
        <w:t>One of the KeY tools main advantages over other deductive verifiers is its abiliity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The addition of these libraries and there use in combinitation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combiniation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F141B4">
        <w:rPr>
          <w:lang w:val="en-GB"/>
        </w:rPr>
        <w:t xml:space="preserve">speciifcation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F5048E" w:rsidRDefault="00F5048E" w:rsidP="00694B22">
      <w:pPr>
        <w:rPr>
          <w:lang w:val="en-GB"/>
        </w:rPr>
      </w:pP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JavaDL uses a Kripke structure </w:t>
      </w:r>
      <w:r w:rsidR="00757D51">
        <w:rPr>
          <w:lang w:val="en-GB"/>
        </w:rPr>
        <w:t xml:space="preserve">to evaluate formulas to determine valid paths and models. </w:t>
      </w:r>
      <w:r>
        <w:rPr>
          <w:lang w:val="en-GB"/>
        </w:rPr>
        <w:t>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KeY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022E4D">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r>
        <w:rPr>
          <w:lang w:val="en-GB"/>
        </w:rPr>
        <w:t>Taclets</w:t>
      </w:r>
      <w:r w:rsidR="00670DAC">
        <w:rPr>
          <w:lang w:val="en-GB"/>
        </w:rPr>
        <w:t xml:space="preserve"> is a theory formalization </w:t>
      </w:r>
      <w:r w:rsidR="00083F6A">
        <w:rPr>
          <w:lang w:val="en-GB"/>
        </w:rPr>
        <w:t xml:space="preserve">language </w:t>
      </w:r>
      <w:r>
        <w:rPr>
          <w:lang w:val="en-GB"/>
        </w:rPr>
        <w:t>represesting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KeY to build the interactive prover</w:t>
      </w:r>
      <w:r>
        <w:rPr>
          <w:lang w:val="en-GB"/>
        </w:rPr>
        <w:t xml:space="preserve">. </w:t>
      </w:r>
      <w:r w:rsidR="00670DAC">
        <w:rPr>
          <w:lang w:val="en-GB"/>
        </w:rPr>
        <w:t xml:space="preserve">The rules available for this new formula cover nearly all the rules used in both first-order predicate logc and dynamic logic, </w:t>
      </w:r>
      <w:r w:rsidR="00083F6A">
        <w:rPr>
          <w:lang w:val="en-GB"/>
        </w:rPr>
        <w:t xml:space="preserve">which enables KeY to create proof strategies that can be applied during proof automation. </w:t>
      </w:r>
      <w:r w:rsidR="00670DAC">
        <w:rPr>
          <w:lang w:val="en-GB"/>
        </w:rPr>
        <w:t xml:space="preserve">The </w:t>
      </w:r>
      <w:r w:rsidR="00083F6A">
        <w:rPr>
          <w:lang w:val="en-GB"/>
        </w:rPr>
        <w:t xml:space="preserve">taclet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1008"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48415E" w:rsidRPr="00DB2D4E" w:rsidRDefault="0048415E"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8415E" w:rsidRDefault="0048415E"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100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48415E" w:rsidRPr="00DB2D4E" w:rsidRDefault="0048415E"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8415E" w:rsidRDefault="0048415E"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6912"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48415E" w:rsidRPr="005100E0" w:rsidRDefault="0048415E"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48415E" w:rsidRPr="005100E0" w:rsidRDefault="0048415E"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4864"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r w:rsidRPr="006B27F4">
        <w:rPr>
          <w:u w:val="single"/>
          <w:lang w:val="en-GB"/>
        </w:rPr>
        <w:lastRenderedPageBreak/>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D97E61">
        <w:rPr>
          <w:lang w:val="en-GB"/>
        </w:rPr>
        <w:t xml:space="preserve">Documentation is scarse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22"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3"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4"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2E60E8">
        <w:rPr>
          <w:highlight w:val="yellow"/>
        </w:rPr>
        <w:t>The first thing to note is the somewhat unnecessarily changing of the ‘</w:t>
      </w:r>
      <w:r w:rsidRPr="002E60E8">
        <w:rPr>
          <w:i/>
          <w:highlight w:val="yellow"/>
        </w:rPr>
        <w:t>loop_invariant</w:t>
      </w:r>
      <w:r w:rsidRPr="002E60E8">
        <w:rPr>
          <w:highlight w:val="yellow"/>
        </w:rPr>
        <w:t>’ keyword to ‘</w:t>
      </w:r>
      <w:r w:rsidRPr="002E60E8">
        <w:rPr>
          <w:i/>
          <w:highlight w:val="yellow"/>
        </w:rPr>
        <w:t>maintaining</w:t>
      </w:r>
      <w:r w:rsidRPr="002E60E8">
        <w:rPr>
          <w:highlight w:val="yellow"/>
        </w:rPr>
        <w:t xml:space="preserve">’ in OpenJML which in our opinion it serves no additional purpose as opposed to making it more difficult to reconnect the JML subsets into one version. </w:t>
      </w:r>
      <w:r w:rsidR="004342B1" w:rsidRPr="002E60E8">
        <w:rPr>
          <w:highlight w:val="yellow"/>
        </w:rPr>
        <w:t>KeY has the ability to use both keywords for describing loop invariants so we decided to try substituting in the ‘loop_invariant’ keyword into OpenJML to see if it was supported, however it resulted in an error.</w:t>
      </w:r>
      <w:r w:rsidR="008567D8" w:rsidRPr="002E60E8">
        <w:rPr>
          <w:highlight w:val="yellow"/>
        </w:rPr>
        <w:t xml:space="preserve"> This now let the systems split, with Kraktoa supporting ‘</w:t>
      </w:r>
      <w:r w:rsidR="008567D8" w:rsidRPr="002E60E8">
        <w:rPr>
          <w:i/>
          <w:highlight w:val="yellow"/>
        </w:rPr>
        <w:t>loop_invariant</w:t>
      </w:r>
      <w:r w:rsidR="008567D8" w:rsidRPr="002E60E8">
        <w:rPr>
          <w:highlight w:val="yellow"/>
        </w:rPr>
        <w:t>’, OpenJML supporting ‘</w:t>
      </w:r>
      <w:r w:rsidR="008567D8" w:rsidRPr="002E60E8">
        <w:rPr>
          <w:i/>
          <w:highlight w:val="yellow"/>
        </w:rPr>
        <w:t>maintaining</w:t>
      </w:r>
      <w:r w:rsidR="008567D8" w:rsidRPr="002E60E8">
        <w:rPr>
          <w:highlight w:val="yellow"/>
        </w:rPr>
        <w:t>’ and KeY supporting both.</w:t>
      </w:r>
    </w:p>
    <w:p w:rsidR="002E60E8" w:rsidRDefault="002E60E8" w:rsidP="00BE5038">
      <w:r>
        <w:t>(CHECK DOES KRAKATOA SUPPORT MAINTAINING)</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KeY and OpenJML examples by performing </w:t>
      </w:r>
      <w:r>
        <w:lastRenderedPageBreak/>
        <w:t>defensive programming within their method implementations as opposed to putting the responsibility on the client through the precondition, where it belongs.</w:t>
      </w:r>
      <w:r w:rsidR="009D29EA">
        <w:t xml:space="preserve"> </w:t>
      </w:r>
    </w:p>
    <w:p w:rsidR="00404822" w:rsidRDefault="009D29EA" w:rsidP="00BE5038">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A340F4" w:rsidRDefault="00A340F4" w:rsidP="00A340F4">
      <w:pPr>
        <w:pStyle w:val="Heading1"/>
      </w:pPr>
      <w:r>
        <w:t>Case Study 2</w:t>
      </w:r>
    </w:p>
    <w:p w:rsidR="0082730A" w:rsidRDefault="00A340F4" w:rsidP="00A340F4">
      <w:pPr>
        <w:pStyle w:val="Heading2"/>
      </w:pPr>
      <w:r>
        <w:t>PrefixSum</w:t>
      </w:r>
      <w:r w:rsidR="0082730A">
        <w:t xml:space="preserve"> </w:t>
      </w:r>
    </w:p>
    <w:p w:rsidR="0082730A" w:rsidRDefault="0082730A" w:rsidP="00A340F4">
      <w:pPr>
        <w:pStyle w:val="Heading3"/>
      </w:pPr>
      <w:r>
        <w:t>Goal</w:t>
      </w:r>
    </w:p>
    <w:p w:rsidR="002A48EE" w:rsidRDefault="00A340F4" w:rsidP="0082730A">
      <w:r>
        <w:t xml:space="preserve">Our goal for this </w:t>
      </w:r>
      <w:r w:rsidR="00FC70A9">
        <w:t>case study</w:t>
      </w:r>
      <w:r>
        <w:t xml:space="preserve"> was to </w:t>
      </w:r>
      <w:r w:rsidR="003240E4">
        <w:t>create a specification for</w:t>
      </w:r>
      <w:r>
        <w:t xml:space="preserve"> the </w:t>
      </w:r>
      <w:r w:rsidRPr="002A48EE">
        <w:rPr>
          <w:highlight w:val="yellow"/>
        </w:rPr>
        <w:t>PrefixSum challenge from the VerifyThis 2012</w:t>
      </w:r>
      <w:r>
        <w:t xml:space="preserve"> challenge in OpenJML using the KeY</w:t>
      </w:r>
      <w:r w:rsidR="006D7B0C">
        <w:t xml:space="preserve"> recursive</w:t>
      </w:r>
      <w:r>
        <w:t xml:space="preserve"> implementation as a starting </w:t>
      </w:r>
      <w:r w:rsidR="003240E4">
        <w:t>point</w:t>
      </w:r>
      <w:r>
        <w:t>.</w:t>
      </w:r>
      <w:r w:rsidR="00FC70A9">
        <w:t xml:space="preserve"> We would also try to implement this challenge in Krakatoa simply as a terms of comparison. We chose the KeY implementation</w:t>
      </w:r>
      <w:r w:rsidR="003A4F42">
        <w:t xml:space="preserve"> as</w:t>
      </w:r>
      <w:r w:rsidR="00FC70A9">
        <w:t xml:space="preserve"> this </w:t>
      </w:r>
      <w:r w:rsidR="006D7B0C">
        <w:t>algorithm</w:t>
      </w:r>
      <w:r w:rsidR="00FC70A9">
        <w:t xml:space="preserve"> </w:t>
      </w:r>
      <w:r w:rsidR="00113427">
        <w:t>was</w:t>
      </w:r>
      <w:r w:rsidR="00FC70A9">
        <w:t xml:space="preserve"> significantly more difficult</w:t>
      </w:r>
      <w:r w:rsidR="00113427">
        <w:t xml:space="preserve"> </w:t>
      </w:r>
      <w:r w:rsidR="003240E4">
        <w:t xml:space="preserve">and </w:t>
      </w:r>
      <w:r w:rsidR="00FC70A9">
        <w:t xml:space="preserve">required </w:t>
      </w:r>
      <w:r w:rsidR="006D7B0C">
        <w:t xml:space="preserve">a team of experts </w:t>
      </w:r>
      <w:r w:rsidR="002E540F">
        <w:t>from the KeY development team to complete this challenge</w:t>
      </w:r>
      <w:r w:rsidR="003240E4">
        <w:t>,</w:t>
      </w:r>
      <w:r w:rsidR="002E540F">
        <w:t xml:space="preserve"> along with a substantial period of time</w:t>
      </w:r>
      <w:r w:rsidR="006D7B0C">
        <w:t xml:space="preserve">. However </w:t>
      </w:r>
      <w:r w:rsidR="003240E4">
        <w:t>this</w:t>
      </w:r>
      <w:r w:rsidR="00113427">
        <w:t xml:space="preserve"> team</w:t>
      </w:r>
      <w:r w:rsidR="00FC70A9">
        <w:t xml:space="preserve"> confirmed</w:t>
      </w:r>
      <w:r w:rsidR="003240E4">
        <w:t xml:space="preserve"> that the majority of their</w:t>
      </w:r>
      <w:r w:rsidR="006D7B0C">
        <w:t xml:space="preserve"> recursive implementation</w:t>
      </w:r>
      <w:r w:rsidR="00FC70A9">
        <w:t xml:space="preserve"> c</w:t>
      </w:r>
      <w:r w:rsidR="003240E4">
        <w:t>ould</w:t>
      </w:r>
      <w:r w:rsidR="00FC70A9">
        <w:t xml:space="preserve"> indeed be verified </w:t>
      </w:r>
      <w:r w:rsidR="003240E4">
        <w:t xml:space="preserve">in the KeY tool </w:t>
      </w:r>
      <w:r w:rsidR="00FC70A9">
        <w:t>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Burns, D., Mostowski, W. &amp; Ulbrich, M. (2015)</w:t>
      </w:r>
      <w:r w:rsidR="00434DDB" w:rsidRPr="00434DDB">
        <w:rPr>
          <w:i/>
          <w:color w:val="7030A0"/>
          <w:sz w:val="16"/>
          <w:szCs w:val="16"/>
        </w:rPr>
        <w:t>)</w:t>
      </w:r>
      <w:r w:rsidR="00FC70A9">
        <w:t>. Therefore we deemed this paper along with its code a valid starting point to begin the OpenJML specification.</w:t>
      </w:r>
    </w:p>
    <w:p w:rsidR="002E540F" w:rsidRDefault="002E540F" w:rsidP="0082730A"/>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that we would not alter the implementation for the Java code for this algorithm as it achieves what the algorithm sets out, and therefore would only be lloking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w:t>
      </w:r>
      <w:r w:rsidR="007A3236">
        <w:lastRenderedPageBreak/>
        <w:t>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ot created in the method</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2E540F" w:rsidP="002E540F">
      <w:pPr>
        <w:pStyle w:val="Heading5"/>
      </w:pPr>
      <w:r>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multitude of errors from almost every mwthod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Pr="00022E4D">
        <w:rPr>
          <w:noProof/>
          <w:color w:val="auto"/>
        </w:rPr>
        <w:t>8</w:t>
      </w:r>
      <w:r w:rsidRPr="00022E4D">
        <w:rPr>
          <w:color w:val="auto"/>
        </w:rPr>
        <w:fldChar w:fldCharType="end"/>
      </w:r>
      <w:r w:rsidRPr="00022E4D">
        <w:rPr>
          <w:color w:val="auto"/>
        </w:rPr>
        <w:t>: OpenJML - PrefixSum - ESC errors</w:t>
      </w:r>
    </w:p>
    <w:p w:rsidR="002E540F" w:rsidRDefault="002E540F" w:rsidP="002E540F">
      <w:pPr>
        <w:pStyle w:val="Heading5"/>
      </w:pPr>
      <w:r>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w:t>
      </w:r>
      <w:r>
        <w:lastRenderedPageBreak/>
        <w:t xml:space="preserve">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w:t>
      </w:r>
      <w:bookmarkStart w:id="36" w:name="_GoBack"/>
      <w:bookmarkEnd w:id="36"/>
      <w:r w:rsidR="00880663">
        <w:t xml:space="preserve"> from hence forth.</w:t>
      </w:r>
    </w:p>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2E540F" w:rsidRDefault="00060D12" w:rsidP="002E540F">
      <w:r>
        <w:t>The first method we chose from the PrefixSum class was ‘</w:t>
      </w:r>
      <w:r w:rsidRPr="00B53636">
        <w:rPr>
          <w:i/>
        </w:rPr>
        <w:t>evenSumLemma</w:t>
      </w:r>
      <w:r>
        <w:t>’</w:t>
      </w:r>
      <w:r w:rsidR="00B53636">
        <w:t xml:space="preserve"> which required the ‘</w:t>
      </w:r>
      <w:r w:rsidR="00B53636" w:rsidRPr="00B53636">
        <w:rPr>
          <w:i/>
        </w:rPr>
        <w:t>even</w:t>
      </w:r>
      <w:r w:rsidR="00B53636">
        <w:rPr>
          <w:i/>
        </w:rPr>
        <w:t>’</w:t>
      </w:r>
      <w:r w:rsidR="00B53636">
        <w:t xml:space="preserve"> method to be verified beforehand as it used it in its specification.</w:t>
      </w:r>
      <w:r w:rsidR="002C4826">
        <w:t xml:space="preserve"> </w:t>
      </w:r>
    </w:p>
    <w:p w:rsidR="002E540F" w:rsidRDefault="002E540F" w:rsidP="002E540F"/>
    <w:p w:rsidR="002E540F" w:rsidRDefault="002E540F" w:rsidP="002E540F">
      <w:pPr>
        <w:pStyle w:val="Heading5"/>
      </w:pPr>
      <w:r>
        <w:t>Verification</w:t>
      </w:r>
    </w:p>
    <w:p w:rsidR="002E540F" w:rsidRDefault="002E540F" w:rsidP="002E540F"/>
    <w:p w:rsidR="002E540F" w:rsidRDefault="002E540F" w:rsidP="002E540F"/>
    <w:p w:rsidR="002E540F" w:rsidRDefault="002E540F" w:rsidP="002E540F">
      <w:pPr>
        <w:pStyle w:val="Heading5"/>
      </w:pPr>
      <w:r>
        <w:t>Analysis</w:t>
      </w:r>
    </w:p>
    <w:p w:rsidR="0004481D" w:rsidRPr="00387F17" w:rsidRDefault="0004481D" w:rsidP="002E540F">
      <w:r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Huisman, M., Klebanov, V. &amp; Monahan, R. 2015,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bookmarkStart w:id="81"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1660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5F4B" id="Group 15" o:spid="_x0000_s1026" style="position:absolute;margin-left:.75pt;margin-top:.4pt;width:279pt;height:267.75pt;z-index:25171660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9"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30"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763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48415E" w:rsidRPr="00742CA0" w:rsidRDefault="0048415E"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48415E" w:rsidRPr="00742CA0" w:rsidRDefault="0048415E"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558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48415E" w:rsidRPr="006A4629" w:rsidRDefault="0048415E"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48415E" w:rsidRDefault="0048415E"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55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48415E" w:rsidRPr="006A4629" w:rsidRDefault="0048415E"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48415E" w:rsidRDefault="0048415E"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684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48415E" w:rsidRPr="00B224A3" w:rsidRDefault="0048415E"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48415E" w:rsidRPr="00B224A3" w:rsidRDefault="0048415E"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ED3EEB" id="Group 22" o:spid="_x0000_s1026" style="position:absolute;margin-left:0;margin-top:13.3pt;width:366.75pt;height:563.25pt;z-index:25172480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3"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4"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5">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022E4D">
              <w:rPr>
                <w:noProof/>
                <w:color w:val="auto"/>
              </w:rPr>
              <w:t>10</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11</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12</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8">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196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48415E" w:rsidRPr="008357A3" w:rsidRDefault="0048415E"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48415E" w:rsidRPr="008357A3" w:rsidRDefault="0048415E"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8068E88" id="Group 679" o:spid="_x0000_s1026" style="position:absolute;margin-left:0;margin-top:0;width:466.65pt;height:616.5pt;z-index:25172992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1"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2"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835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48415E" w:rsidRPr="00113427" w:rsidRDefault="0048415E"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44" type="#_x0000_t202" style="position:absolute;margin-left:0;margin-top:580.6pt;width:479.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0fLwIAAGcEAAAOAAAAZHJzL2Uyb0RvYy54bWysVMGO2jAQvVfqP1i+l8CiIho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DA8Q0fLwIAAGcEAAAOAAAAAAAAAAAAAAAAAC4C&#10;AABkcnMvZTJvRG9jLnhtbFBLAQItABQABgAIAAAAIQDAvhj24AAAAAoBAAAPAAAAAAAAAAAAAAAA&#10;AIkEAABkcnMvZG93bnJldi54bWxQSwUGAAAAAAQABADzAAAAlgUAAAAA&#10;" stroked="f">
                <v:textbox style="mso-fit-shape-to-text:t" inset="0,0,0,0">
                  <w:txbxContent>
                    <w:p w:rsidR="0048415E" w:rsidRPr="00113427" w:rsidRDefault="0048415E"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B210609" id="Group 30" o:spid="_x0000_s1026" style="position:absolute;margin-left:0;margin-top:0;width:479.05pt;height:576.1pt;z-index:25174630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5"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6"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7">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022E4D">
        <w:rPr>
          <w:noProof/>
          <w:color w:val="auto"/>
        </w:rPr>
        <w:t>15</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8">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022E4D">
        <w:rPr>
          <w:noProof/>
          <w:color w:val="auto"/>
        </w:rPr>
        <w:t>16</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708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48415E" w:rsidRPr="002B7681" w:rsidRDefault="0048415E"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5" type="#_x0000_t202" style="position:absolute;left:0;text-align:left;margin-left:18pt;margin-top:357.85pt;width:466.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j5MQ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AciI+TECAABpBAAADgAAAAAAAAAAAAAA&#10;AAAuAgAAZHJzL2Uyb0RvYy54bWxQSwECLQAUAAYACAAAACEADc1AiOIAAAAKAQAADwAAAAAAAAAA&#10;AAAAAACLBAAAZHJzL2Rvd25yZXYueG1sUEsFBgAAAAAEAAQA8wAAAJoFAAAAAA==&#10;" stroked="f">
                <v:textbox style="mso-fit-shape-to-text:t" inset="0,0,0,0">
                  <w:txbxContent>
                    <w:p w:rsidR="0048415E" w:rsidRPr="002B7681" w:rsidRDefault="0048415E"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8B1198B" id="Group 689" o:spid="_x0000_s1026" style="position:absolute;margin-left:18pt;margin-top:0;width:466.65pt;height:353.35pt;z-index:25173504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1"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2"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18</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19</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323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48415E" w:rsidRPr="00212324" w:rsidRDefault="0048415E"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6" type="#_x0000_t202" style="position:absolute;margin-left:-22.5pt;margin-top:573.2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" stroked="f">
                <v:textbox style="mso-fit-shape-to-text:t" inset="0,0,0,0">
                  <w:txbxContent>
                    <w:p w:rsidR="0048415E" w:rsidRPr="00212324" w:rsidRDefault="0048415E"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DA226CE" id="Group 696" o:spid="_x0000_s1026" style="position:absolute;margin-left:-22.5pt;margin-top:16.5pt;width:467.4pt;height:552.2pt;z-index:25174118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8"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9"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60"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552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48415E" w:rsidRPr="004F3D0C" w:rsidRDefault="0048415E"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7" type="#_x0000_t202" style="position:absolute;margin-left:0;margin-top:604.8pt;width:41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7mLwIAAGk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OftTuYvAgAAaQQAAA4AAAAAAAAAAAAAAAAALgIA&#10;AGRycy9lMm9Eb2MueG1sUEsBAi0AFAAGAAgAAAAhAFX/CdLfAAAACgEAAA8AAAAAAAAAAAAAAAAA&#10;iQQAAGRycy9kb3ducmV2LnhtbFBLBQYAAAAABAAEAPMAAACVBQAAAAA=&#10;" stroked="f">
                <v:textbox style="mso-fit-shape-to-text:t" inset="0,0,0,0">
                  <w:txbxContent>
                    <w:p w:rsidR="0048415E" w:rsidRPr="004F3D0C" w:rsidRDefault="0048415E"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347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7CECE2" id="Group 705" o:spid="_x0000_s1026" style="position:absolute;margin-left:0;margin-top:22.8pt;width:411.3pt;height:577.5pt;z-index:25175347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5"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6"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7"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8" o:title=""/>
                </v:shape>
                <w10:wrap type="square" anchorx="margin"/>
              </v:group>
            </w:pict>
          </mc:Fallback>
        </mc:AlternateContent>
      </w:r>
    </w:p>
    <w:p w:rsidR="00212324" w:rsidRDefault="00DB0D8E" w:rsidP="00020BA3">
      <w:r>
        <w:t xml:space="preserve">  </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95pt;height:177.7pt;mso-position-horizontal:absolute" o:ole="">
            <v:imagedata r:id="rId69" o:title="" croptop="30972f" cropbottom="6883f" cropleft="4129f" cropright="12904f"/>
          </v:shape>
          <o:OLEObject Type="Embed" ProgID="PowerPoint.Slide.12" ShapeID="_x0000_i1025" DrawAspect="Content" ObjectID="_1590136563" r:id="rId7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1" w:history="1">
        <w:r w:rsidRPr="006B5893">
          <w:rPr>
            <w:rStyle w:val="Hyperlink"/>
            <w:rFonts w:ascii="Times New Roman" w:hAnsi="Times New Roman" w:cs="Times New Roman"/>
            <w:sz w:val="20"/>
            <w:szCs w:val="20"/>
            <w:lang w:val="en-GB"/>
          </w:rPr>
          <w:t>www.</w:t>
        </w:r>
      </w:hyperlink>
      <w:hyperlink r:id="rId72" w:history="1">
        <w:r w:rsidRPr="006B5893">
          <w:rPr>
            <w:rStyle w:val="Hyperlink"/>
            <w:rFonts w:ascii="Times New Roman" w:hAnsi="Times New Roman" w:cs="Times New Roman"/>
            <w:b/>
            <w:bCs/>
            <w:sz w:val="20"/>
            <w:szCs w:val="20"/>
            <w:lang w:val="en-GB"/>
          </w:rPr>
          <w:t>acm</w:t>
        </w:r>
      </w:hyperlink>
      <w:hyperlink r:id="rId73" w:history="1">
        <w:r w:rsidRPr="006B5893">
          <w:rPr>
            <w:rStyle w:val="Hyperlink"/>
            <w:rFonts w:ascii="Times New Roman" w:hAnsi="Times New Roman" w:cs="Times New Roman"/>
            <w:sz w:val="20"/>
            <w:szCs w:val="20"/>
            <w:lang w:val="en-GB"/>
          </w:rPr>
          <w:t>.org/sigs/</w:t>
        </w:r>
      </w:hyperlink>
      <w:hyperlink r:id="rId74" w:history="1">
        <w:r w:rsidRPr="006B5893">
          <w:rPr>
            <w:rStyle w:val="Hyperlink"/>
            <w:rFonts w:ascii="Times New Roman" w:hAnsi="Times New Roman" w:cs="Times New Roman"/>
            <w:b/>
            <w:bCs/>
            <w:sz w:val="20"/>
            <w:szCs w:val="20"/>
            <w:lang w:val="en-GB"/>
          </w:rPr>
          <w:t>publications</w:t>
        </w:r>
      </w:hyperlink>
      <w:hyperlink r:id="rId7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5892" w:rsidRDefault="00555892" w:rsidP="00661E00">
      <w:pPr>
        <w:spacing w:after="0" w:line="240" w:lineRule="auto"/>
      </w:pPr>
      <w:r>
        <w:separator/>
      </w:r>
    </w:p>
  </w:endnote>
  <w:endnote w:type="continuationSeparator" w:id="0">
    <w:p w:rsidR="00555892" w:rsidRDefault="00555892"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415E" w:rsidRDefault="0048415E">
    <w:pPr>
      <w:pStyle w:val="Footer"/>
      <w:jc w:val="center"/>
    </w:pPr>
  </w:p>
  <w:p w:rsidR="0048415E" w:rsidRDefault="004841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48415E" w:rsidRDefault="0048415E">
        <w:pPr>
          <w:pStyle w:val="Footer"/>
          <w:jc w:val="right"/>
        </w:pPr>
        <w:r>
          <w:fldChar w:fldCharType="begin"/>
        </w:r>
        <w:r>
          <w:instrText xml:space="preserve"> PAGE   \* MERGEFORMAT </w:instrText>
        </w:r>
        <w:r>
          <w:fldChar w:fldCharType="separate"/>
        </w:r>
        <w:r w:rsidR="000D4630">
          <w:rPr>
            <w:noProof/>
          </w:rPr>
          <w:t>iv</w:t>
        </w:r>
        <w:r>
          <w:rPr>
            <w:noProof/>
          </w:rPr>
          <w:fldChar w:fldCharType="end"/>
        </w:r>
      </w:p>
    </w:sdtContent>
  </w:sdt>
  <w:p w:rsidR="0048415E" w:rsidRDefault="004841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48415E" w:rsidRDefault="0048415E">
        <w:pPr>
          <w:pStyle w:val="Footer"/>
          <w:jc w:val="right"/>
        </w:pPr>
        <w:r>
          <w:fldChar w:fldCharType="begin"/>
        </w:r>
        <w:r>
          <w:instrText xml:space="preserve"> PAGE   \* MERGEFORMAT </w:instrText>
        </w:r>
        <w:r>
          <w:fldChar w:fldCharType="separate"/>
        </w:r>
        <w:r w:rsidR="00880663">
          <w:rPr>
            <w:noProof/>
          </w:rPr>
          <w:t>26</w:t>
        </w:r>
        <w:r>
          <w:rPr>
            <w:noProof/>
          </w:rPr>
          <w:fldChar w:fldCharType="end"/>
        </w:r>
      </w:p>
    </w:sdtContent>
  </w:sdt>
  <w:p w:rsidR="0048415E" w:rsidRDefault="004841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5892" w:rsidRDefault="00555892" w:rsidP="00661E00">
      <w:pPr>
        <w:spacing w:after="0" w:line="240" w:lineRule="auto"/>
      </w:pPr>
      <w:r>
        <w:separator/>
      </w:r>
    </w:p>
  </w:footnote>
  <w:footnote w:type="continuationSeparator" w:id="0">
    <w:p w:rsidR="00555892" w:rsidRDefault="00555892"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415E" w:rsidRDefault="004841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972C4C"/>
    <w:multiLevelType w:val="hybridMultilevel"/>
    <w:tmpl w:val="7332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1"/>
  </w:num>
  <w:num w:numId="4">
    <w:abstractNumId w:val="18"/>
  </w:num>
  <w:num w:numId="5">
    <w:abstractNumId w:val="7"/>
  </w:num>
  <w:num w:numId="6">
    <w:abstractNumId w:val="27"/>
  </w:num>
  <w:num w:numId="7">
    <w:abstractNumId w:val="6"/>
  </w:num>
  <w:num w:numId="8">
    <w:abstractNumId w:val="20"/>
  </w:num>
  <w:num w:numId="9">
    <w:abstractNumId w:val="3"/>
  </w:num>
  <w:num w:numId="10">
    <w:abstractNumId w:val="16"/>
  </w:num>
  <w:num w:numId="11">
    <w:abstractNumId w:val="9"/>
  </w:num>
  <w:num w:numId="12">
    <w:abstractNumId w:val="10"/>
  </w:num>
  <w:num w:numId="13">
    <w:abstractNumId w:val="8"/>
  </w:num>
  <w:num w:numId="14">
    <w:abstractNumId w:val="5"/>
  </w:num>
  <w:num w:numId="15">
    <w:abstractNumId w:val="4"/>
  </w:num>
  <w:num w:numId="16">
    <w:abstractNumId w:val="22"/>
  </w:num>
  <w:num w:numId="17">
    <w:abstractNumId w:val="14"/>
  </w:num>
  <w:num w:numId="18">
    <w:abstractNumId w:val="15"/>
  </w:num>
  <w:num w:numId="19">
    <w:abstractNumId w:val="24"/>
  </w:num>
  <w:num w:numId="20">
    <w:abstractNumId w:val="2"/>
  </w:num>
  <w:num w:numId="21">
    <w:abstractNumId w:val="12"/>
  </w:num>
  <w:num w:numId="22">
    <w:abstractNumId w:val="31"/>
  </w:num>
  <w:num w:numId="23">
    <w:abstractNumId w:val="25"/>
  </w:num>
  <w:num w:numId="24">
    <w:abstractNumId w:val="28"/>
  </w:num>
  <w:num w:numId="25">
    <w:abstractNumId w:val="0"/>
  </w:num>
  <w:num w:numId="26">
    <w:abstractNumId w:val="30"/>
  </w:num>
  <w:num w:numId="27">
    <w:abstractNumId w:val="11"/>
  </w:num>
  <w:num w:numId="28">
    <w:abstractNumId w:val="17"/>
  </w:num>
  <w:num w:numId="29">
    <w:abstractNumId w:val="26"/>
  </w:num>
  <w:num w:numId="30">
    <w:abstractNumId w:val="23"/>
  </w:num>
  <w:num w:numId="31">
    <w:abstractNumId w:val="29"/>
  </w:num>
  <w:num w:numId="32">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C2AE0"/>
    <w:rsid w:val="000C4C2C"/>
    <w:rsid w:val="000C514E"/>
    <w:rsid w:val="000D04C1"/>
    <w:rsid w:val="000D35B3"/>
    <w:rsid w:val="000D3C65"/>
    <w:rsid w:val="000D4228"/>
    <w:rsid w:val="000D43DC"/>
    <w:rsid w:val="000D4630"/>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4826"/>
    <w:rsid w:val="002C7BF7"/>
    <w:rsid w:val="002C7CA3"/>
    <w:rsid w:val="002D2305"/>
    <w:rsid w:val="002D68B0"/>
    <w:rsid w:val="002E3334"/>
    <w:rsid w:val="002E4571"/>
    <w:rsid w:val="002E540F"/>
    <w:rsid w:val="002E60E8"/>
    <w:rsid w:val="002E74E8"/>
    <w:rsid w:val="002F02E7"/>
    <w:rsid w:val="002F16AB"/>
    <w:rsid w:val="002F2ED2"/>
    <w:rsid w:val="002F5C85"/>
    <w:rsid w:val="002F5D13"/>
    <w:rsid w:val="002F6E78"/>
    <w:rsid w:val="002F731E"/>
    <w:rsid w:val="0030173B"/>
    <w:rsid w:val="003047B7"/>
    <w:rsid w:val="00306CE7"/>
    <w:rsid w:val="00307722"/>
    <w:rsid w:val="003124E1"/>
    <w:rsid w:val="00315A5C"/>
    <w:rsid w:val="003165E8"/>
    <w:rsid w:val="00317C77"/>
    <w:rsid w:val="00320ADB"/>
    <w:rsid w:val="00322D41"/>
    <w:rsid w:val="003240E4"/>
    <w:rsid w:val="00327B57"/>
    <w:rsid w:val="00334A03"/>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4F42"/>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42B1"/>
    <w:rsid w:val="00434DDB"/>
    <w:rsid w:val="00441001"/>
    <w:rsid w:val="00444861"/>
    <w:rsid w:val="00446FED"/>
    <w:rsid w:val="004511F0"/>
    <w:rsid w:val="00453B3D"/>
    <w:rsid w:val="00454CCF"/>
    <w:rsid w:val="00455EAF"/>
    <w:rsid w:val="00456BF5"/>
    <w:rsid w:val="004570B2"/>
    <w:rsid w:val="0045752B"/>
    <w:rsid w:val="00460B95"/>
    <w:rsid w:val="0046321E"/>
    <w:rsid w:val="00464D18"/>
    <w:rsid w:val="0046584F"/>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7155"/>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5892"/>
    <w:rsid w:val="005568ED"/>
    <w:rsid w:val="00556F56"/>
    <w:rsid w:val="0056576F"/>
    <w:rsid w:val="00565BDD"/>
    <w:rsid w:val="0056676B"/>
    <w:rsid w:val="005750E3"/>
    <w:rsid w:val="005754E3"/>
    <w:rsid w:val="00576DC3"/>
    <w:rsid w:val="00581ABD"/>
    <w:rsid w:val="00582500"/>
    <w:rsid w:val="0058269A"/>
    <w:rsid w:val="00582AC6"/>
    <w:rsid w:val="005959F2"/>
    <w:rsid w:val="005969AD"/>
    <w:rsid w:val="005B29B0"/>
    <w:rsid w:val="005B62B6"/>
    <w:rsid w:val="005C2738"/>
    <w:rsid w:val="005C5B59"/>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86B"/>
    <w:rsid w:val="006E7308"/>
    <w:rsid w:val="006E7D53"/>
    <w:rsid w:val="006F022E"/>
    <w:rsid w:val="006F0738"/>
    <w:rsid w:val="006F1675"/>
    <w:rsid w:val="006F20B2"/>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7BDD"/>
    <w:rsid w:val="007320EC"/>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6D28"/>
    <w:rsid w:val="0076757E"/>
    <w:rsid w:val="00772D15"/>
    <w:rsid w:val="007773F9"/>
    <w:rsid w:val="00783A48"/>
    <w:rsid w:val="007842A3"/>
    <w:rsid w:val="007851DD"/>
    <w:rsid w:val="0078787D"/>
    <w:rsid w:val="00791DE0"/>
    <w:rsid w:val="00792904"/>
    <w:rsid w:val="00795C3E"/>
    <w:rsid w:val="007A03EA"/>
    <w:rsid w:val="007A0BC6"/>
    <w:rsid w:val="007A2764"/>
    <w:rsid w:val="007A3236"/>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3E65"/>
    <w:rsid w:val="007F798F"/>
    <w:rsid w:val="008077B7"/>
    <w:rsid w:val="008158D2"/>
    <w:rsid w:val="008212BC"/>
    <w:rsid w:val="00823BB7"/>
    <w:rsid w:val="00823C8F"/>
    <w:rsid w:val="0082464D"/>
    <w:rsid w:val="008248B9"/>
    <w:rsid w:val="0082730A"/>
    <w:rsid w:val="00835079"/>
    <w:rsid w:val="008357A3"/>
    <w:rsid w:val="0084031A"/>
    <w:rsid w:val="00841131"/>
    <w:rsid w:val="00841C8D"/>
    <w:rsid w:val="00842373"/>
    <w:rsid w:val="00842FAF"/>
    <w:rsid w:val="00843EE1"/>
    <w:rsid w:val="00844B4C"/>
    <w:rsid w:val="00846823"/>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37BD"/>
    <w:rsid w:val="00923DD6"/>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467C"/>
    <w:rsid w:val="009E60AC"/>
    <w:rsid w:val="009E739B"/>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6BFF"/>
    <w:rsid w:val="00B26E8A"/>
    <w:rsid w:val="00B279C1"/>
    <w:rsid w:val="00B31BBA"/>
    <w:rsid w:val="00B31FE4"/>
    <w:rsid w:val="00B32909"/>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4C47"/>
    <w:rsid w:val="00B86A18"/>
    <w:rsid w:val="00B876AB"/>
    <w:rsid w:val="00B90489"/>
    <w:rsid w:val="00B94BFA"/>
    <w:rsid w:val="00B95D60"/>
    <w:rsid w:val="00B9789A"/>
    <w:rsid w:val="00BA2A70"/>
    <w:rsid w:val="00BA5A1A"/>
    <w:rsid w:val="00BB07B5"/>
    <w:rsid w:val="00BB57E1"/>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B19"/>
    <w:rsid w:val="00C44259"/>
    <w:rsid w:val="00C526B1"/>
    <w:rsid w:val="00C53687"/>
    <w:rsid w:val="00C53BAC"/>
    <w:rsid w:val="00C55BB1"/>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E0B"/>
    <w:rsid w:val="00DD07A0"/>
    <w:rsid w:val="00DD1FDD"/>
    <w:rsid w:val="00DE18E3"/>
    <w:rsid w:val="00DE32D3"/>
    <w:rsid w:val="00DE332D"/>
    <w:rsid w:val="00DE34F5"/>
    <w:rsid w:val="00DE3812"/>
    <w:rsid w:val="00DE3B6E"/>
    <w:rsid w:val="00DE5211"/>
    <w:rsid w:val="00DE5C2E"/>
    <w:rsid w:val="00DE64EF"/>
    <w:rsid w:val="00DF32CE"/>
    <w:rsid w:val="00DF39E7"/>
    <w:rsid w:val="00DF61B3"/>
    <w:rsid w:val="00E015D6"/>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18DF"/>
    <w:rsid w:val="00F52EA7"/>
    <w:rsid w:val="00F60860"/>
    <w:rsid w:val="00F61B55"/>
    <w:rsid w:val="00F620A3"/>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5E4D"/>
    <w:rsid w:val="00F87641"/>
    <w:rsid w:val="00F8795D"/>
    <w:rsid w:val="00F90A1F"/>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1108"/>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A5A3B"/>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1.jpg"/><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image" Target="media/image33.jpg"/><Relationship Id="rId63" Type="http://schemas.openxmlformats.org/officeDocument/2006/relationships/image" Target="media/image38.JPG"/><Relationship Id="rId68" Type="http://schemas.openxmlformats.org/officeDocument/2006/relationships/image" Target="media/image51.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www.acm.org/sigs/publications/pubform.doc"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8.jpeg"/><Relationship Id="rId53" Type="http://schemas.openxmlformats.org/officeDocument/2006/relationships/image" Target="media/image31.jp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G"/><Relationship Id="rId36" Type="http://schemas.openxmlformats.org/officeDocument/2006/relationships/image" Target="media/image18.jpeg"/><Relationship Id="rId49" Type="http://schemas.openxmlformats.org/officeDocument/2006/relationships/image" Target="media/image29.jpg"/><Relationship Id="rId57" Type="http://schemas.openxmlformats.org/officeDocument/2006/relationships/image" Target="media/image35.jpg"/><Relationship Id="rId61" Type="http://schemas.openxmlformats.org/officeDocument/2006/relationships/image" Target="media/image36.JP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hyperlink" Target="http://www.acm.org/sigs/publications/pubform.do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3.jpeg"/><Relationship Id="rId35" Type="http://schemas.openxmlformats.org/officeDocument/2006/relationships/image" Target="media/image15.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4.jpg"/><Relationship Id="rId64" Type="http://schemas.openxmlformats.org/officeDocument/2006/relationships/image" Target="media/image39.JPG"/><Relationship Id="rId69" Type="http://schemas.openxmlformats.org/officeDocument/2006/relationships/image" Target="media/image40.emf"/><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6.jpeg"/><Relationship Id="rId38" Type="http://schemas.openxmlformats.org/officeDocument/2006/relationships/image" Target="media/image20.JP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8.JPG"/><Relationship Id="rId41" Type="http://schemas.openxmlformats.org/officeDocument/2006/relationships/image" Target="media/image24.jpeg"/><Relationship Id="rId54" Type="http://schemas.openxmlformats.org/officeDocument/2006/relationships/image" Target="media/image32.jpg"/><Relationship Id="rId62" Type="http://schemas.openxmlformats.org/officeDocument/2006/relationships/image" Target="media/image37.JPG"/><Relationship Id="rId70" Type="http://schemas.openxmlformats.org/officeDocument/2006/relationships/package" Target="embeddings/Microsoft_PowerPoint_Slide.sldx"/><Relationship Id="rId75"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13E06-53E0-4B93-BC0C-B9B1ED861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10822</TotalTime>
  <Pages>76</Pages>
  <Words>15838</Words>
  <Characters>90280</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374</cp:revision>
  <dcterms:created xsi:type="dcterms:W3CDTF">2018-05-13T08:27:00Z</dcterms:created>
  <dcterms:modified xsi:type="dcterms:W3CDTF">2018-06-10T10:49:00Z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